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41110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US,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4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Consideration on </w:t>
      </w:r>
      <w:r>
        <w:rPr>
          <w:rFonts w:ascii="Arial" w:hAnsi="Arial" w:cs="Arial"/>
          <w:b/>
          <w:bCs/>
        </w:rPr>
        <w:t>Legacy telephony service and supplementary services support of 6G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Times New Roman" w:cs="Arial"/>
          <w:b/>
          <w:bCs/>
          <w:lang w:eastAsia="en-GB"/>
        </w:rPr>
        <w:t>3GPP TR 22.870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8.1.1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Xiaonan Shi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,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begin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instrText xml:space="preserve"> HYPERLINK "mailto:shixiaonan@chinamobile.com;" </w:instrTex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shixiaonan@chinamobile.com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end"/>
      </w:r>
    </w:p>
    <w:p>
      <w:pPr>
        <w:spacing w:after="120"/>
        <w:ind w:left="2000" w:leftChars="1000" w:firstLine="16" w:firstLineChars="8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Xueqian Bai,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begin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instrText xml:space="preserve"> HYPERLINK "mailto:baixueqian@chinamobile.com;" </w:instrTex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baixueqian@chinamobile.com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等线"/>
          <w:sz w:val="24"/>
          <w:szCs w:val="24"/>
          <w:lang w:eastAsia="zh-CN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This document provides a proposal on legacy telephony service and supplementary services support of 6G.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pPr>
        <w:rPr>
          <w:lang w:val="en-US" w:eastAsia="zh-CN"/>
        </w:rPr>
      </w:pPr>
      <w:r>
        <w:rPr>
          <w:lang w:eastAsia="zh-CN"/>
        </w:rPr>
        <w:t>It is a widely discussed that as a basic telephony service, voiceshould be supported in next generation of the 3GPP network in Day-1</w:t>
      </w:r>
      <w:r>
        <w:rPr>
          <w:vertAlign w:val="superscript"/>
          <w:lang w:eastAsia="zh-CN"/>
        </w:rPr>
        <w:t>[1][2][3]</w:t>
      </w:r>
      <w:r>
        <w:rPr>
          <w:lang w:eastAsia="zh-CN"/>
        </w:rPr>
        <w:t>. In the past decades, lots of telephony service and supplementary services related to the voice service have been specified in 3GPP for CS and IMS networks.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Only few of these services are widely used in the existing networks. Take the existing telephony service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 xml:space="preserve">supplementary services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 xml:space="preserve"> an exmaple: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ome of which are outdated for 2/3G sunset.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Some of which are only defined in the stage 1 of 3GPP work and ignored by the downstream working group and other mainstream implementation organizations for voice: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I.E. MCID (Malicious Communicaiton IDentification)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CCNL (</w:t>
      </w:r>
      <w:r>
        <w:t>Completion of Communications on Not Logged-in</w:t>
      </w:r>
      <w:r>
        <w:rPr>
          <w:lang w:val="en-US" w:eastAsia="zh-CN"/>
        </w:rPr>
        <w:t>) are not specified in 3GPP Release 18 TS 24.173.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Only </w:t>
      </w:r>
      <w:r>
        <w:rPr>
          <w:lang w:val="en-US" w:eastAsia="zh-CN"/>
        </w:rPr>
        <w:t>11 out of 25 services are mandatory to be supported by the UE and the TAS (Telephony Application Server) accroding to GSMA PRD IR.92</w:t>
      </w:r>
      <w:r>
        <w:rPr>
          <w:vertAlign w:val="superscript"/>
          <w:lang w:val="en-US" w:eastAsia="zh-CN"/>
        </w:rPr>
        <w:t>[4]</w:t>
      </w:r>
      <w:r>
        <w:rPr>
          <w:lang w:val="en-US" w:eastAsia="zh-CN"/>
        </w:rPr>
        <w:t xml:space="preserve"> and NG.114</w:t>
      </w:r>
      <w:r>
        <w:rPr>
          <w:vertAlign w:val="superscript"/>
          <w:lang w:val="en-US" w:eastAsia="zh-CN"/>
        </w:rPr>
        <w:t>[5]</w:t>
      </w:r>
      <w:r>
        <w:rPr>
          <w:lang w:val="en-US" w:eastAsia="zh-CN"/>
        </w:rPr>
        <w:t>.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ome of which are seldom used due to high costs</w:t>
      </w:r>
      <w:r>
        <w:rPr>
          <w:rFonts w:hint="eastAsia"/>
          <w:lang w:val="en-US" w:eastAsia="zh-CN"/>
        </w:rPr>
        <w:t>: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Compared with decades, the penetration rate of fixed/mobile terminals has been greatly improved and the communication fee has been greatly reduced. Making calls has become a daily routine for the common people. Services that are designed based on high communication fee, such as Reverse Charging, have been rarely used.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Some of which are seldom used due to popular alternatives with much better user experience: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Many networks provides to their subscribers the service App/mini-App for personal service configuration online, which is more convenient and more efficient than personal service configuration through USSD service.</w:t>
      </w:r>
    </w:p>
    <w:p>
      <w:pPr>
        <w:pStyle w:val="75"/>
        <w:numPr>
          <w:ilvl w:val="1"/>
          <w:numId w:val="2"/>
        </w:numPr>
        <w:ind w:firstLineChars="0"/>
        <w:rPr>
          <w:rFonts w:hint="eastAsia"/>
          <w:lang w:val="en-US" w:eastAsia="zh-CN"/>
        </w:rPr>
      </w:pPr>
      <w:r>
        <w:rPr>
          <w:lang w:val="en-US" w:eastAsia="zh-CN"/>
        </w:rPr>
        <w:t>Now the operators usually send a SMS to notify the called party of the missed call due to busy or unanswered call. It is the alternative of the CCBS/CCNR/CCNL (Completion of Communications to Busy Subscriber/Completion of Communication on No Reply/Completion of Communications on Not Logged-in) service.</w:t>
      </w:r>
    </w:p>
    <w:p>
      <w:pPr>
        <w:pStyle w:val="72"/>
        <w:rPr>
          <w:b/>
          <w:lang w:eastAsia="zh-CN"/>
        </w:rPr>
      </w:pPr>
      <w:r>
        <w:rPr>
          <w:rFonts w:hint="eastAsia"/>
          <w:b/>
          <w:lang w:eastAsia="zh-CN"/>
        </w:rPr>
        <w:t>R</w:t>
      </w:r>
      <w:r>
        <w:rPr>
          <w:b/>
          <w:lang w:eastAsia="zh-CN"/>
        </w:rPr>
        <w:t>eference:</w:t>
      </w:r>
    </w:p>
    <w:p>
      <w:pPr>
        <w:rPr>
          <w:lang w:eastAsia="zh-CN"/>
        </w:rPr>
      </w:pPr>
      <w:r>
        <w:rPr>
          <w:lang w:eastAsia="zh-CN"/>
        </w:rPr>
        <w:t xml:space="preserve">[1] </w:t>
      </w:r>
      <w:r>
        <w:fldChar w:fldCharType="begin"/>
      </w:r>
      <w:r>
        <w:instrText xml:space="preserve"> HYPERLINK "https://www.ngmn.org/wp-content/uploads/NGMN_6G_Requirements_and_Design_Considerations.pdf" </w:instrText>
      </w:r>
      <w:r>
        <w:fldChar w:fldCharType="separate"/>
      </w:r>
      <w:r>
        <w:rPr>
          <w:rStyle w:val="31"/>
        </w:rPr>
        <w:t>https://www.ngmn.org/wp-content/uploads/NGMN_6G_Requirements_and_Design_Considerations.pdf</w:t>
      </w:r>
      <w:r>
        <w:rPr>
          <w:rStyle w:val="31"/>
        </w:rPr>
        <w:fldChar w:fldCharType="end"/>
      </w:r>
    </w:p>
    <w:p>
      <w:pPr>
        <w:rPr>
          <w:lang w:eastAsia="zh-CN"/>
        </w:rPr>
      </w:pPr>
      <w:r>
        <w:rPr>
          <w:lang w:eastAsia="zh-CN"/>
        </w:rPr>
        <w:t>[2]</w:t>
      </w:r>
      <w:r>
        <w:t xml:space="preserve"> </w:t>
      </w:r>
      <w:r>
        <w:fldChar w:fldCharType="begin"/>
      </w:r>
      <w:r>
        <w:instrText xml:space="preserve"> HYPERLINK "https://nextgalliance.org/white_papers/6g-applications-and-use-cases/" </w:instrText>
      </w:r>
      <w:r>
        <w:fldChar w:fldCharType="separate"/>
      </w:r>
      <w:r>
        <w:rPr>
          <w:rStyle w:val="31"/>
          <w:lang w:eastAsia="zh-CN"/>
        </w:rPr>
        <w:t>https://nextgalliance.org/white_papers/6g-applications-and-use-cases/</w:t>
      </w:r>
      <w:r>
        <w:rPr>
          <w:rStyle w:val="31"/>
          <w:lang w:eastAsia="zh-CN"/>
        </w:rPr>
        <w:fldChar w:fldCharType="end"/>
      </w:r>
    </w:p>
    <w:p>
      <w:pPr>
        <w:rPr>
          <w:lang w:eastAsia="zh-CN"/>
        </w:rPr>
      </w:pPr>
      <w:r>
        <w:rPr>
          <w:lang w:eastAsia="zh-CN"/>
        </w:rPr>
        <w:t>[3]GSMA proposal in 6G in 3GPP SA1 Workshop on IMT2030 Use Cases</w:t>
      </w:r>
    </w:p>
    <w:p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t xml:space="preserve"> </w:t>
      </w:r>
      <w:r>
        <w:fldChar w:fldCharType="begin"/>
      </w:r>
      <w:r>
        <w:instrText xml:space="preserve"> HYPERLINK "https://www.gsma.com/newsroom/wp-content/uploads/IR.92-v15.0.pdf" </w:instrText>
      </w:r>
      <w:r>
        <w:fldChar w:fldCharType="separate"/>
      </w:r>
      <w:r>
        <w:rPr>
          <w:rStyle w:val="31"/>
          <w:lang w:eastAsia="zh-CN"/>
        </w:rPr>
        <w:t>https://www.gsma.com/newsroom/wp-content/uploads/IR.92-v15.0.pdf</w:t>
      </w:r>
      <w:r>
        <w:rPr>
          <w:rStyle w:val="31"/>
          <w:lang w:eastAsia="zh-CN"/>
        </w:rPr>
        <w:fldChar w:fldCharType="end"/>
      </w:r>
    </w:p>
    <w:p>
      <w:pPr>
        <w:rPr>
          <w:lang w:val="en-GB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t xml:space="preserve"> </w:t>
      </w:r>
      <w:r>
        <w:rPr>
          <w:lang w:eastAsia="zh-CN"/>
        </w:rPr>
        <w:t>https://www.gsma.com/newsroom/gsma_resources/ng-114-ims-profile-for-voice-video-and-messaging-over-5gs-v-8-1/</w:t>
      </w:r>
    </w:p>
    <w:p>
      <w:pPr>
        <w:rPr>
          <w:lang w:val="en-US" w:eastAsia="zh-CN"/>
        </w:rPr>
      </w:pP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inherit</w:t>
      </w:r>
      <w:r>
        <w:rPr>
          <w:lang w:eastAsia="zh-CN"/>
        </w:rPr>
        <w:t xml:space="preserve"> of all legacy services supported in 5G system will be a huge burden to 3GPP network and lead to complex network architecture. Therefore, it is necessary to identify what kinds of the legacy multimedia telephony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and supplementary services need to be supported for backwards compatibility.</w:t>
      </w:r>
    </w:p>
    <w:p>
      <w:pPr>
        <w:rPr>
          <w:lang w:eastAsia="zh-CN"/>
        </w:rPr>
      </w:pPr>
      <w:r>
        <w:rPr>
          <w:lang w:eastAsia="zh-CN"/>
        </w:rPr>
        <w:t>The following principles are recommended:</w:t>
      </w:r>
    </w:p>
    <w:p>
      <w:pPr>
        <w:ind w:left="800" w:leftChars="200" w:hanging="400" w:hangingChars="20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Interworking and roaming with CS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 Fall-back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Telephony service which are specific for CS network shall not be supported.</w:t>
      </w:r>
    </w:p>
    <w:p>
      <w:pPr>
        <w:ind w:left="800" w:leftChars="200" w:hanging="400" w:hangingChars="200"/>
        <w:rPr>
          <w:lang w:val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Telephony service and supplementary services which are seldom used in the exiting networks or have an popular alternative shall not be supported. </w:t>
      </w:r>
    </w:p>
    <w:p>
      <w:pPr>
        <w:rPr>
          <w:lang w:val="en-US"/>
        </w:rPr>
      </w:pP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</w:t>
      </w:r>
      <w:r>
        <w:rPr>
          <w:rFonts w:hint="eastAsia"/>
          <w:lang w:val="en-US" w:eastAsia="zh-CN"/>
        </w:rPr>
        <w:t>.</w:t>
      </w:r>
      <w:r>
        <w:rPr>
          <w:lang w:val="en-US"/>
        </w:rPr>
        <w:t>870.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ind w:left="1134" w:hanging="1134"/>
        <w:textAlignment w:val="baseline"/>
        <w:rPr>
          <w:rFonts w:hint="eastAsia" w:ascii="Arial" w:hAnsi="Arial" w:eastAsia="宋体" w:cs="Times New Roman"/>
          <w:lang w:val="en-US" w:eastAsia="zh-CN"/>
        </w:rPr>
      </w:pPr>
      <w:bookmarkStart w:id="0" w:name="_Toc61885575"/>
      <w:bookmarkStart w:id="1" w:name="_Toc59116756"/>
      <w:bookmarkStart w:id="2" w:name="_Toc45387626"/>
      <w:bookmarkStart w:id="3" w:name="_Toc154164701"/>
      <w:bookmarkStart w:id="4" w:name="_Toc52638671"/>
      <w:r>
        <w:rPr>
          <w:rFonts w:hint="eastAsia" w:ascii="Arial" w:hAnsi="Arial" w:eastAsia="宋体" w:cs="Times New Roman"/>
          <w:lang w:val="en-US" w:eastAsia="zh-CN"/>
        </w:rPr>
        <w:t>5.X</w:t>
      </w:r>
      <w:r>
        <w:rPr>
          <w:rFonts w:hint="eastAsia" w:ascii="Arial" w:hAnsi="Arial" w:eastAsia="宋体" w:cs="Times New Roman"/>
          <w:lang w:val="en-US" w:eastAsia="zh-CN"/>
        </w:rPr>
        <w:tab/>
      </w:r>
      <w:r>
        <w:rPr>
          <w:rFonts w:hint="eastAsia" w:ascii="Arial" w:hAnsi="Arial" w:eastAsia="宋体" w:cs="Times New Roman"/>
          <w:lang w:val="en-US" w:eastAsia="zh-CN"/>
        </w:rPr>
        <w:t>Consideration on 6G Legacy telephony service and supplementary services support</w:t>
      </w:r>
      <w:bookmarkEnd w:id="0"/>
      <w:bookmarkEnd w:id="1"/>
      <w:bookmarkEnd w:id="2"/>
      <w:bookmarkEnd w:id="3"/>
      <w:bookmarkEnd w:id="4"/>
    </w:p>
    <w:p>
      <w:pPr>
        <w:rPr>
          <w:lang w:val="en-US" w:eastAsia="zh-CN"/>
        </w:rPr>
      </w:pPr>
      <w:r>
        <w:rPr>
          <w:lang w:eastAsia="zh-CN"/>
        </w:rPr>
        <w:t>Considering 2/3G sunset, fully backwards compatible to the existing telephony service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(e.g., from TS 22.261) is not necessary. Therefore,</w:t>
      </w:r>
      <w:r>
        <w:rPr>
          <w:rFonts w:hint="eastAsia"/>
          <w:lang w:val="en-US" w:eastAsia="zh-CN"/>
        </w:rPr>
        <w:t xml:space="preserve"> </w:t>
      </w:r>
    </w:p>
    <w:p>
      <w:pPr>
        <w:ind w:left="800" w:leftChars="200" w:hanging="400" w:hangingChars="20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Interworking and roaming with CS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 Fallback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Telephony service which are specific for CS network shall not be supported.</w:t>
      </w:r>
    </w:p>
    <w:p>
      <w:r>
        <w:rPr>
          <w:rFonts w:hint="eastAsia"/>
          <w:lang w:val="en-US" w:eastAsia="zh-CN"/>
        </w:rPr>
        <w:t xml:space="preserve">The </w:t>
      </w:r>
      <w:r>
        <w:t>supplementary services</w:t>
      </w:r>
      <w:r>
        <w:rPr>
          <w:rFonts w:hint="eastAsia"/>
          <w:lang w:val="en-US" w:eastAsia="zh-CN"/>
        </w:rPr>
        <w:t xml:space="preserve"> </w:t>
      </w:r>
      <w:r>
        <w:t xml:space="preserve">USSD, CCBS, CCNR, CCNL, </w:t>
      </w:r>
      <w:r>
        <w:rPr>
          <w:rFonts w:hint="eastAsia"/>
          <w:lang w:val="en-US" w:eastAsia="zh-CN"/>
        </w:rPr>
        <w:t>MCID which are defined in TS 22.173 but</w:t>
      </w:r>
      <w:r>
        <w:rPr>
          <w:highlight w:val="none"/>
        </w:rPr>
        <w:t xml:space="preserve"> seldom used,</w:t>
      </w:r>
      <w:r>
        <w:rPr>
          <w:rFonts w:hint="eastAsia"/>
          <w:highlight w:val="none"/>
          <w:lang w:val="en-US" w:eastAsia="zh-CN"/>
        </w:rPr>
        <w:t xml:space="preserve"> </w:t>
      </w:r>
      <w:bookmarkStart w:id="5" w:name="_GoBack"/>
      <w:bookmarkEnd w:id="5"/>
      <w:r>
        <w:rPr>
          <w:rFonts w:hint="eastAsia"/>
          <w:lang w:val="en-US" w:eastAsia="zh-CN"/>
        </w:rPr>
        <w:t xml:space="preserve">shall not </w:t>
      </w:r>
      <w:r>
        <w:rPr>
          <w:lang w:eastAsia="zh-CN"/>
        </w:rPr>
        <w:t>be supported</w:t>
      </w:r>
      <w:r>
        <w:rPr>
          <w:rFonts w:hint="eastAsia"/>
          <w:lang w:val="en-US" w:eastAsia="zh-CN"/>
        </w:rPr>
        <w:t xml:space="preserve"> in the 6G network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24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71E4103C"/>
    <w:multiLevelType w:val="multilevel"/>
    <w:tmpl w:val="71E4103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7DD"/>
    <w:rsid w:val="00014E6E"/>
    <w:rsid w:val="00017B30"/>
    <w:rsid w:val="00022D0B"/>
    <w:rsid w:val="00030BD5"/>
    <w:rsid w:val="00032E6A"/>
    <w:rsid w:val="00033397"/>
    <w:rsid w:val="00040095"/>
    <w:rsid w:val="00047B22"/>
    <w:rsid w:val="00051834"/>
    <w:rsid w:val="00054A22"/>
    <w:rsid w:val="00062023"/>
    <w:rsid w:val="000655A6"/>
    <w:rsid w:val="00065FB8"/>
    <w:rsid w:val="00075387"/>
    <w:rsid w:val="00080512"/>
    <w:rsid w:val="0009108F"/>
    <w:rsid w:val="000B2CD9"/>
    <w:rsid w:val="000C47C3"/>
    <w:rsid w:val="000C5154"/>
    <w:rsid w:val="000D2EEF"/>
    <w:rsid w:val="000D5247"/>
    <w:rsid w:val="000D58AB"/>
    <w:rsid w:val="000F5399"/>
    <w:rsid w:val="00100CCC"/>
    <w:rsid w:val="0010143F"/>
    <w:rsid w:val="00102EE1"/>
    <w:rsid w:val="001035D7"/>
    <w:rsid w:val="001213BC"/>
    <w:rsid w:val="00131951"/>
    <w:rsid w:val="00133525"/>
    <w:rsid w:val="0014270B"/>
    <w:rsid w:val="00152056"/>
    <w:rsid w:val="001A4C42"/>
    <w:rsid w:val="001A7420"/>
    <w:rsid w:val="001B598A"/>
    <w:rsid w:val="001B6637"/>
    <w:rsid w:val="001C1010"/>
    <w:rsid w:val="001C21C3"/>
    <w:rsid w:val="001C5613"/>
    <w:rsid w:val="001C7D7A"/>
    <w:rsid w:val="001D02C2"/>
    <w:rsid w:val="001E4C3C"/>
    <w:rsid w:val="001F0C1D"/>
    <w:rsid w:val="001F1132"/>
    <w:rsid w:val="001F168B"/>
    <w:rsid w:val="00221C9E"/>
    <w:rsid w:val="00224099"/>
    <w:rsid w:val="002347A2"/>
    <w:rsid w:val="00240478"/>
    <w:rsid w:val="002516FF"/>
    <w:rsid w:val="00254B3D"/>
    <w:rsid w:val="002567C4"/>
    <w:rsid w:val="002675F0"/>
    <w:rsid w:val="00274AA9"/>
    <w:rsid w:val="002760EE"/>
    <w:rsid w:val="00294D71"/>
    <w:rsid w:val="002A239A"/>
    <w:rsid w:val="002A3FFD"/>
    <w:rsid w:val="002B3713"/>
    <w:rsid w:val="002B6339"/>
    <w:rsid w:val="002E00EE"/>
    <w:rsid w:val="002F2B74"/>
    <w:rsid w:val="002F35E2"/>
    <w:rsid w:val="003034F5"/>
    <w:rsid w:val="00306081"/>
    <w:rsid w:val="003172DC"/>
    <w:rsid w:val="00324288"/>
    <w:rsid w:val="0033186C"/>
    <w:rsid w:val="003470DC"/>
    <w:rsid w:val="0035462D"/>
    <w:rsid w:val="00356555"/>
    <w:rsid w:val="00364FC3"/>
    <w:rsid w:val="00374E70"/>
    <w:rsid w:val="003765B8"/>
    <w:rsid w:val="003A6D23"/>
    <w:rsid w:val="003B27E1"/>
    <w:rsid w:val="003C3971"/>
    <w:rsid w:val="003C411A"/>
    <w:rsid w:val="003C7D58"/>
    <w:rsid w:val="003E1ACC"/>
    <w:rsid w:val="003F1B2C"/>
    <w:rsid w:val="00400680"/>
    <w:rsid w:val="00413265"/>
    <w:rsid w:val="00415983"/>
    <w:rsid w:val="004211D8"/>
    <w:rsid w:val="00423334"/>
    <w:rsid w:val="0042475B"/>
    <w:rsid w:val="00430EBC"/>
    <w:rsid w:val="00433FA8"/>
    <w:rsid w:val="004345EC"/>
    <w:rsid w:val="0043726A"/>
    <w:rsid w:val="00437FD8"/>
    <w:rsid w:val="00440D76"/>
    <w:rsid w:val="0045306A"/>
    <w:rsid w:val="00465515"/>
    <w:rsid w:val="00465EBC"/>
    <w:rsid w:val="004918BD"/>
    <w:rsid w:val="0049751D"/>
    <w:rsid w:val="004A2BA8"/>
    <w:rsid w:val="004C30AC"/>
    <w:rsid w:val="004D3578"/>
    <w:rsid w:val="004E213A"/>
    <w:rsid w:val="004F0988"/>
    <w:rsid w:val="004F3340"/>
    <w:rsid w:val="004F6EC7"/>
    <w:rsid w:val="00505DB7"/>
    <w:rsid w:val="00507641"/>
    <w:rsid w:val="00516B9E"/>
    <w:rsid w:val="00520E9C"/>
    <w:rsid w:val="0053388B"/>
    <w:rsid w:val="00535773"/>
    <w:rsid w:val="00543E6C"/>
    <w:rsid w:val="00565087"/>
    <w:rsid w:val="00576203"/>
    <w:rsid w:val="005814AC"/>
    <w:rsid w:val="00581A80"/>
    <w:rsid w:val="005868CD"/>
    <w:rsid w:val="00587226"/>
    <w:rsid w:val="00597B11"/>
    <w:rsid w:val="005A3A4C"/>
    <w:rsid w:val="005B658B"/>
    <w:rsid w:val="005D2E01"/>
    <w:rsid w:val="005D413D"/>
    <w:rsid w:val="005D51F8"/>
    <w:rsid w:val="005D5C1D"/>
    <w:rsid w:val="005D7526"/>
    <w:rsid w:val="005E4BB2"/>
    <w:rsid w:val="005E7AD3"/>
    <w:rsid w:val="005F1B4E"/>
    <w:rsid w:val="005F788A"/>
    <w:rsid w:val="00602AEA"/>
    <w:rsid w:val="00614FDF"/>
    <w:rsid w:val="006305AE"/>
    <w:rsid w:val="0063543D"/>
    <w:rsid w:val="006367D3"/>
    <w:rsid w:val="00645407"/>
    <w:rsid w:val="00645BD6"/>
    <w:rsid w:val="00647114"/>
    <w:rsid w:val="006473EC"/>
    <w:rsid w:val="00687DC4"/>
    <w:rsid w:val="006912E9"/>
    <w:rsid w:val="006A323F"/>
    <w:rsid w:val="006B30D0"/>
    <w:rsid w:val="006C3D95"/>
    <w:rsid w:val="006E2662"/>
    <w:rsid w:val="006E45FC"/>
    <w:rsid w:val="006E5C86"/>
    <w:rsid w:val="006E79D9"/>
    <w:rsid w:val="006F0869"/>
    <w:rsid w:val="006F2A36"/>
    <w:rsid w:val="00701116"/>
    <w:rsid w:val="0071174C"/>
    <w:rsid w:val="00713C44"/>
    <w:rsid w:val="00715A59"/>
    <w:rsid w:val="00720ADE"/>
    <w:rsid w:val="0073054C"/>
    <w:rsid w:val="00734A5B"/>
    <w:rsid w:val="007371C9"/>
    <w:rsid w:val="007372C9"/>
    <w:rsid w:val="0074026F"/>
    <w:rsid w:val="007429F6"/>
    <w:rsid w:val="00744E76"/>
    <w:rsid w:val="007458C5"/>
    <w:rsid w:val="007631AE"/>
    <w:rsid w:val="007658C4"/>
    <w:rsid w:val="00765EA3"/>
    <w:rsid w:val="00774DA4"/>
    <w:rsid w:val="00781F0F"/>
    <w:rsid w:val="007A6C4E"/>
    <w:rsid w:val="007B5368"/>
    <w:rsid w:val="007B600E"/>
    <w:rsid w:val="007C6199"/>
    <w:rsid w:val="007C70E4"/>
    <w:rsid w:val="007C7AD4"/>
    <w:rsid w:val="007E19CC"/>
    <w:rsid w:val="007E2DB9"/>
    <w:rsid w:val="007E662D"/>
    <w:rsid w:val="007F0F4A"/>
    <w:rsid w:val="008028A4"/>
    <w:rsid w:val="008151A0"/>
    <w:rsid w:val="00830747"/>
    <w:rsid w:val="00833BA9"/>
    <w:rsid w:val="008359CD"/>
    <w:rsid w:val="00841259"/>
    <w:rsid w:val="0085389E"/>
    <w:rsid w:val="00857446"/>
    <w:rsid w:val="00861DD5"/>
    <w:rsid w:val="00864FB3"/>
    <w:rsid w:val="008768CA"/>
    <w:rsid w:val="00881287"/>
    <w:rsid w:val="00882D10"/>
    <w:rsid w:val="00890B6A"/>
    <w:rsid w:val="008A71C4"/>
    <w:rsid w:val="008C384C"/>
    <w:rsid w:val="008C762E"/>
    <w:rsid w:val="008D05CF"/>
    <w:rsid w:val="008D65AF"/>
    <w:rsid w:val="008E2D68"/>
    <w:rsid w:val="008E5FBF"/>
    <w:rsid w:val="008E6756"/>
    <w:rsid w:val="008F110A"/>
    <w:rsid w:val="0090271F"/>
    <w:rsid w:val="00902E23"/>
    <w:rsid w:val="009114D7"/>
    <w:rsid w:val="0091334F"/>
    <w:rsid w:val="0091348E"/>
    <w:rsid w:val="00917CCB"/>
    <w:rsid w:val="009309FB"/>
    <w:rsid w:val="00933D0D"/>
    <w:rsid w:val="00933FB0"/>
    <w:rsid w:val="00935125"/>
    <w:rsid w:val="00942EC2"/>
    <w:rsid w:val="009A318B"/>
    <w:rsid w:val="009A3471"/>
    <w:rsid w:val="009A6838"/>
    <w:rsid w:val="009B58CF"/>
    <w:rsid w:val="009B7F99"/>
    <w:rsid w:val="009C18D4"/>
    <w:rsid w:val="009D48DE"/>
    <w:rsid w:val="009F37B7"/>
    <w:rsid w:val="009F58B8"/>
    <w:rsid w:val="009F64E8"/>
    <w:rsid w:val="00A01D76"/>
    <w:rsid w:val="00A10F02"/>
    <w:rsid w:val="00A16297"/>
    <w:rsid w:val="00A164B4"/>
    <w:rsid w:val="00A20C56"/>
    <w:rsid w:val="00A26956"/>
    <w:rsid w:val="00A27486"/>
    <w:rsid w:val="00A326EF"/>
    <w:rsid w:val="00A43D14"/>
    <w:rsid w:val="00A53724"/>
    <w:rsid w:val="00A56066"/>
    <w:rsid w:val="00A73129"/>
    <w:rsid w:val="00A741DD"/>
    <w:rsid w:val="00A803FF"/>
    <w:rsid w:val="00A82346"/>
    <w:rsid w:val="00A84103"/>
    <w:rsid w:val="00A85902"/>
    <w:rsid w:val="00A87ECE"/>
    <w:rsid w:val="00A92BA1"/>
    <w:rsid w:val="00A95A32"/>
    <w:rsid w:val="00AA11D1"/>
    <w:rsid w:val="00AA400C"/>
    <w:rsid w:val="00AA6048"/>
    <w:rsid w:val="00AA7457"/>
    <w:rsid w:val="00AB4A5D"/>
    <w:rsid w:val="00AB6A7D"/>
    <w:rsid w:val="00AC4C8A"/>
    <w:rsid w:val="00AC6BC6"/>
    <w:rsid w:val="00AE18F5"/>
    <w:rsid w:val="00AE65E2"/>
    <w:rsid w:val="00AF1460"/>
    <w:rsid w:val="00AF6279"/>
    <w:rsid w:val="00B05D74"/>
    <w:rsid w:val="00B12BA0"/>
    <w:rsid w:val="00B15449"/>
    <w:rsid w:val="00B56915"/>
    <w:rsid w:val="00B758DB"/>
    <w:rsid w:val="00B86531"/>
    <w:rsid w:val="00B93086"/>
    <w:rsid w:val="00B94355"/>
    <w:rsid w:val="00BA19ED"/>
    <w:rsid w:val="00BA4B8D"/>
    <w:rsid w:val="00BC0F7D"/>
    <w:rsid w:val="00BC340E"/>
    <w:rsid w:val="00BC5CA3"/>
    <w:rsid w:val="00BD150B"/>
    <w:rsid w:val="00BD4141"/>
    <w:rsid w:val="00BD4506"/>
    <w:rsid w:val="00BD7D31"/>
    <w:rsid w:val="00BE3255"/>
    <w:rsid w:val="00BE7BF9"/>
    <w:rsid w:val="00BF128E"/>
    <w:rsid w:val="00C074DD"/>
    <w:rsid w:val="00C1406A"/>
    <w:rsid w:val="00C1496A"/>
    <w:rsid w:val="00C23E8B"/>
    <w:rsid w:val="00C25FFD"/>
    <w:rsid w:val="00C32396"/>
    <w:rsid w:val="00C33079"/>
    <w:rsid w:val="00C45231"/>
    <w:rsid w:val="00C5320A"/>
    <w:rsid w:val="00C551FF"/>
    <w:rsid w:val="00C708FB"/>
    <w:rsid w:val="00C72833"/>
    <w:rsid w:val="00C74671"/>
    <w:rsid w:val="00C76F53"/>
    <w:rsid w:val="00C80F1D"/>
    <w:rsid w:val="00C91962"/>
    <w:rsid w:val="00C9375A"/>
    <w:rsid w:val="00C93F40"/>
    <w:rsid w:val="00CA3D0C"/>
    <w:rsid w:val="00CC27C6"/>
    <w:rsid w:val="00CC7060"/>
    <w:rsid w:val="00CE1FBE"/>
    <w:rsid w:val="00D27DB8"/>
    <w:rsid w:val="00D347F9"/>
    <w:rsid w:val="00D47C28"/>
    <w:rsid w:val="00D5489F"/>
    <w:rsid w:val="00D57972"/>
    <w:rsid w:val="00D64A1B"/>
    <w:rsid w:val="00D675A9"/>
    <w:rsid w:val="00D738D6"/>
    <w:rsid w:val="00D755EB"/>
    <w:rsid w:val="00D76048"/>
    <w:rsid w:val="00D82E6F"/>
    <w:rsid w:val="00D83CB7"/>
    <w:rsid w:val="00D84387"/>
    <w:rsid w:val="00D87E00"/>
    <w:rsid w:val="00D9134D"/>
    <w:rsid w:val="00DA1137"/>
    <w:rsid w:val="00DA7A03"/>
    <w:rsid w:val="00DB1818"/>
    <w:rsid w:val="00DC1A51"/>
    <w:rsid w:val="00DC309B"/>
    <w:rsid w:val="00DC4DA2"/>
    <w:rsid w:val="00DC6BF0"/>
    <w:rsid w:val="00DD4C17"/>
    <w:rsid w:val="00DD74A5"/>
    <w:rsid w:val="00DD7759"/>
    <w:rsid w:val="00DD7B68"/>
    <w:rsid w:val="00DE1ABB"/>
    <w:rsid w:val="00DE3554"/>
    <w:rsid w:val="00DF2B1F"/>
    <w:rsid w:val="00DF62CD"/>
    <w:rsid w:val="00E01E24"/>
    <w:rsid w:val="00E03706"/>
    <w:rsid w:val="00E16509"/>
    <w:rsid w:val="00E331B9"/>
    <w:rsid w:val="00E40378"/>
    <w:rsid w:val="00E44582"/>
    <w:rsid w:val="00E66D8D"/>
    <w:rsid w:val="00E77645"/>
    <w:rsid w:val="00E90C99"/>
    <w:rsid w:val="00E9286D"/>
    <w:rsid w:val="00EA15B0"/>
    <w:rsid w:val="00EA5EA7"/>
    <w:rsid w:val="00EC3697"/>
    <w:rsid w:val="00EC4A25"/>
    <w:rsid w:val="00ED1E68"/>
    <w:rsid w:val="00EE28EA"/>
    <w:rsid w:val="00EF608C"/>
    <w:rsid w:val="00F025A2"/>
    <w:rsid w:val="00F04712"/>
    <w:rsid w:val="00F05D79"/>
    <w:rsid w:val="00F13360"/>
    <w:rsid w:val="00F176FC"/>
    <w:rsid w:val="00F22EC7"/>
    <w:rsid w:val="00F325C8"/>
    <w:rsid w:val="00F371A6"/>
    <w:rsid w:val="00F37DCF"/>
    <w:rsid w:val="00F40F4B"/>
    <w:rsid w:val="00F44D13"/>
    <w:rsid w:val="00F52D1A"/>
    <w:rsid w:val="00F653B8"/>
    <w:rsid w:val="00F6764E"/>
    <w:rsid w:val="00F7656A"/>
    <w:rsid w:val="00F76B08"/>
    <w:rsid w:val="00F9008D"/>
    <w:rsid w:val="00FA1266"/>
    <w:rsid w:val="00FA2F9F"/>
    <w:rsid w:val="00FA390B"/>
    <w:rsid w:val="00FB6975"/>
    <w:rsid w:val="00FC1192"/>
    <w:rsid w:val="00FC510B"/>
    <w:rsid w:val="04B33956"/>
    <w:rsid w:val="04E50B95"/>
    <w:rsid w:val="06F86E33"/>
    <w:rsid w:val="0B93548B"/>
    <w:rsid w:val="104413D1"/>
    <w:rsid w:val="127647DA"/>
    <w:rsid w:val="12E3738C"/>
    <w:rsid w:val="18B136BB"/>
    <w:rsid w:val="1A620757"/>
    <w:rsid w:val="1BEA548C"/>
    <w:rsid w:val="1D07642C"/>
    <w:rsid w:val="1F300D21"/>
    <w:rsid w:val="20F2001C"/>
    <w:rsid w:val="22E6394F"/>
    <w:rsid w:val="22F22FE5"/>
    <w:rsid w:val="23A04402"/>
    <w:rsid w:val="2A9E06F7"/>
    <w:rsid w:val="2DAF4B82"/>
    <w:rsid w:val="33660B60"/>
    <w:rsid w:val="36DD498F"/>
    <w:rsid w:val="38926838"/>
    <w:rsid w:val="3B9C785C"/>
    <w:rsid w:val="3FF94882"/>
    <w:rsid w:val="40C377CE"/>
    <w:rsid w:val="42287095"/>
    <w:rsid w:val="439817E3"/>
    <w:rsid w:val="45D668A1"/>
    <w:rsid w:val="461F4717"/>
    <w:rsid w:val="467E7FB4"/>
    <w:rsid w:val="49747C40"/>
    <w:rsid w:val="49E4194A"/>
    <w:rsid w:val="4B9830FB"/>
    <w:rsid w:val="4D52686A"/>
    <w:rsid w:val="50F10148"/>
    <w:rsid w:val="53C127F5"/>
    <w:rsid w:val="53E762B8"/>
    <w:rsid w:val="579D3DCA"/>
    <w:rsid w:val="59AB60A8"/>
    <w:rsid w:val="5B260E18"/>
    <w:rsid w:val="5B8A0B3C"/>
    <w:rsid w:val="60975D06"/>
    <w:rsid w:val="61611EF8"/>
    <w:rsid w:val="63B344C7"/>
    <w:rsid w:val="63F50C0B"/>
    <w:rsid w:val="6A5F68F8"/>
    <w:rsid w:val="6C655162"/>
    <w:rsid w:val="7A5507DB"/>
    <w:rsid w:val="7D23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4">
    <w:name w:val="List Number 5"/>
    <w:basedOn w:val="1"/>
    <w:unhideWhenUsed/>
    <w:qFormat/>
    <w:uiPriority w:val="0"/>
    <w:pPr>
      <w:numPr>
        <w:ilvl w:val="0"/>
        <w:numId w:val="1"/>
      </w:numPr>
      <w:spacing w:after="0"/>
    </w:pPr>
    <w:rPr>
      <w:rFonts w:eastAsia="Batang"/>
      <w:lang w:val="en-US"/>
    </w:r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7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21"/>
      <w:szCs w:val="21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link w:val="73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TF"/>
    <w:basedOn w:val="51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3">
    <w:name w:val="B1 Char"/>
    <w:link w:val="49"/>
    <w:qFormat/>
    <w:uiPriority w:val="0"/>
    <w:rPr>
      <w:lang w:eastAsia="en-US"/>
    </w:rPr>
  </w:style>
  <w:style w:type="character" w:customStyle="1" w:styleId="74">
    <w:name w:val="NO Char"/>
    <w:link w:val="38"/>
    <w:qFormat/>
    <w:uiPriority w:val="0"/>
    <w:rPr>
      <w:lang w:eastAsia="en-US"/>
    </w:rPr>
  </w:style>
  <w:style w:type="paragraph" w:styleId="75">
    <w:name w:val="List Paragraph"/>
    <w:basedOn w:val="1"/>
    <w:qFormat/>
    <w:uiPriority w:val="34"/>
    <w:pPr>
      <w:ind w:firstLine="420" w:firstLineChars="200"/>
    </w:pPr>
  </w:style>
  <w:style w:type="character" w:customStyle="1" w:styleId="76">
    <w:name w:val="批注文字 字符"/>
    <w:basedOn w:val="29"/>
    <w:link w:val="19"/>
    <w:qFormat/>
    <w:uiPriority w:val="0"/>
    <w:rPr>
      <w:lang w:eastAsia="en-US"/>
    </w:rPr>
  </w:style>
  <w:style w:type="character" w:customStyle="1" w:styleId="77">
    <w:name w:val="批注主题 字符"/>
    <w:basedOn w:val="76"/>
    <w:link w:val="26"/>
    <w:qFormat/>
    <w:uiPriority w:val="0"/>
    <w:rPr>
      <w:b/>
      <w:bCs/>
      <w:lang w:eastAsia="en-US"/>
    </w:rPr>
  </w:style>
  <w:style w:type="paragraph" w:customStyle="1" w:styleId="78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9">
    <w:name w:val="NO Zchn"/>
    <w:qFormat/>
    <w:uiPriority w:val="0"/>
    <w:rPr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CBCB5-A27A-4869-915B-1095A38E9F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930</Words>
  <Characters>5306</Characters>
  <Lines>44</Lines>
  <Paragraphs>12</Paragraphs>
  <TotalTime>1</TotalTime>
  <ScaleCrop>false</ScaleCrop>
  <LinksUpToDate>false</LinksUpToDate>
  <CharactersWithSpaces>6224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2024-09-26T01:25:00Z</dcterms:created>
  <dc:creator>MCC Support</dc:creator>
  <cp:keywords>&lt;keyword[, keyword, ]&gt;</cp:keywords>
  <cp:lastModifiedBy>Xueqian Bai r2</cp:lastModifiedBy>
  <cp:lastPrinted>2019-02-25T14:05:00Z</cp:lastPrinted>
  <dcterms:modified xsi:type="dcterms:W3CDTF">2024-11-15T10:40:26Z</dcterms:modified>
  <dc:subject>&lt;Title 1; Title 2&gt; (Release 14 | 13 |12)</dc:subject>
  <dc:title>3GPP TS ab.cde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08531ECC10444536BF2A6F452CE14C9F</vt:lpwstr>
  </property>
</Properties>
</file>